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17 червня 2016 року </w:t>
        <w:tab/>
        <w:tab/>
        <w:tab/>
        <w:t xml:space="preserve">№ 359</w:t>
      </w:r>
    </w:p>
    <w:p w:rsidR="00000000" w:rsidDel="00000000" w:rsidP="00000000" w:rsidRDefault="00000000" w:rsidRPr="00000000" w14:paraId="00000007">
      <w:pPr>
        <w:keepNext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rPr/>
      </w:pPr>
      <w:r w:rsidDel="00000000" w:rsidR="00000000" w:rsidRPr="00000000">
        <w:rPr>
          <w:rFonts w:ascii="Times New Roman" w:cs="Times New Roman" w:eastAsia="Times New Roman" w:hAnsi="Times New Roman"/>
          <w:b w:val="1"/>
          <w:i w:val="1"/>
          <w:sz w:val="20"/>
          <w:szCs w:val="20"/>
          <w:vertAlign w:val="baseline"/>
          <w:rtl w:val="0"/>
        </w:rPr>
        <w:t xml:space="preserve">Про організацію та проведення </w:t>
      </w:r>
    </w:p>
    <w:p w:rsidR="00000000" w:rsidDel="00000000" w:rsidP="00000000" w:rsidRDefault="00000000" w:rsidRPr="00000000" w14:paraId="00000008">
      <w:pPr>
        <w:keepNext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rPr/>
      </w:pPr>
      <w:r w:rsidDel="00000000" w:rsidR="00000000" w:rsidRPr="00000000">
        <w:rPr>
          <w:rFonts w:ascii="Times New Roman" w:cs="Times New Roman" w:eastAsia="Times New Roman" w:hAnsi="Times New Roman"/>
          <w:b w:val="1"/>
          <w:i w:val="1"/>
          <w:sz w:val="20"/>
          <w:szCs w:val="20"/>
          <w:vertAlign w:val="baseline"/>
          <w:rtl w:val="0"/>
        </w:rPr>
        <w:t xml:space="preserve">районного військово-патріотичного </w:t>
      </w:r>
    </w:p>
    <w:p w:rsidR="00000000" w:rsidDel="00000000" w:rsidP="00000000" w:rsidRDefault="00000000" w:rsidRPr="00000000" w14:paraId="00000009">
      <w:pPr>
        <w:keepNext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rPr/>
      </w:pPr>
      <w:r w:rsidDel="00000000" w:rsidR="00000000" w:rsidRPr="00000000">
        <w:rPr>
          <w:rFonts w:ascii="Times New Roman" w:cs="Times New Roman" w:eastAsia="Times New Roman" w:hAnsi="Times New Roman"/>
          <w:b w:val="1"/>
          <w:i w:val="1"/>
          <w:sz w:val="20"/>
          <w:szCs w:val="20"/>
          <w:vertAlign w:val="baseline"/>
          <w:rtl w:val="0"/>
        </w:rPr>
        <w:t xml:space="preserve">табору «Вишкіл» в с.Сердиця</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п.3) ч.1 ст.22 п.7) ч.1 ст.39 Закону України «Про місцеві державні адміністрації» , рішення Пустомитівської районної ради від 08.06.2016 року №104  «Про спрямування обсягу вільного залишку коштів районного бюджету, що склався на 1 січня 2016 року»,  з метою виконання  районної комплексної програми на 2016-2017 роки щодо соціальної підтримки, адаптації військовослужбовців, учасників антитерористичної операції та членів їх сімей, сімей загиблих героїв під час Революції гідності, вшанування пам'яті загиблих, проведення комплексних заходів з військово-патріотичного виховання молоді, організації літніх таборів для дітей та юнацтва із елементами військово-патріотичної підготовки:</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Доручити Громадській організації «Центр оздоровлення та відпочинку Львівщини» організувати районний військово-патріотичний табір «Вишкіл» в с.Сердиця з 30 червня 2016 року по 31 липня 2016 року ( тривалістю 7 діб одна зміна, чотири зміни) згідно з договором про надання послуг.</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Затвердити кошторис витрат з організації та проведення районного військово –патріотичного табору «Вишкіл» в с.Сердиця,  додається.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Затвердити положення про районний військово – патріотичний табір «Вишкіл» в с.Сердиця,  додається.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4. Сектору молоді та спорту районної державної адміністрації (Є.Гладиш) провести спортивні змагання у таборі відповідно до затвердженого положення.</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5.Матеріально – відповідальною особою з використання коштів,  виділених для організації та проведення районного військово-патріотичного наметового табору «Вишкіл», призначити завідувача сектору молоді та спорту районної державної адміністрації Є.Гладиша</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6.Відділу фінансово-господарського забезпечення апарату районної державної адміністрації (З.Березова) виділити кошти для проведення спортивних заходів в сумі 5500 (п’ять тисяч п’ятсот) грн. по  розділу 130102 (фізична культура і спорт) КЕКВ 2282 та перерахувати кошти в сумі 20 000 (двадцять тисяч) грн. Громадській організації «Центр оздоровлення та відпочинку Львівщини» на організацію районного військово –патріотичного табору «Вишкіл» в с.Сердиця.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7. Контроль за виконанням розпорядження залишаю за собою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w:t>
        <w:tab/>
        <w:tab/>
        <w:tab/>
        <w:tab/>
        <w:tab/>
        <w:t xml:space="preserve">В.Є.ГОВЕНКО</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ab/>
        <w:t xml:space="preserve">            </w:t>
      </w:r>
      <w:r w:rsidDel="00000000" w:rsidR="00000000" w:rsidRPr="00000000">
        <w:rPr>
          <w:rFonts w:ascii="Times New Roman" w:cs="Times New Roman" w:eastAsia="Times New Roman" w:hAnsi="Times New Roman"/>
          <w:b w:val="1"/>
          <w:sz w:val="20"/>
          <w:szCs w:val="20"/>
          <w:vertAlign w:val="baseline"/>
          <w:rtl w:val="0"/>
        </w:rPr>
        <w:t xml:space="preserve">Затверджую</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 районної державної</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________________ В.Є.Говенко</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 О Ш Т О Р И С</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витрат з організації та проведення районного</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військово-патріотичного табору «Вишкіл» в с.Сердиця</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Оплата праці організаторів табору                        - 20 000 грн.</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 Придбання призів: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одну таборову зміну:</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кубок спортивний командний – 9 шт. х 80,00 грн. =      720,00 грн.</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кубок спортивний   -                   5 шт х 56,00 грн. =        280,00 грн.</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медаль спортивна –                    10 шт. х 36,00 грн.=       360,00 грн.</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дипломи –                                    6 шт. х 4,00 грн. =          24,00  грн.</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всього:                                                                                1372,00 грн.;</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чотири зміни: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 х  1372,00 грн.     =      5500,00 грн.</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                                                                              25500,00 грн.</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Заступник керівника апарату –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господарського забезпечення                                                З. М. БЕРЕЗОВА</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молоді  та спорту</w:t>
        <w:tab/>
        <w:tab/>
        <w:tab/>
        <w:tab/>
        <w:tab/>
        <w:t xml:space="preserve">  Є.Й.ГЛАДИШ</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                           </w:t>
        <w:tab/>
        <w:tab/>
        <w:t xml:space="preserve">ЗАТВЕРДЖЕНО </w:t>
        <w:br w:type="textWrapping"/>
        <w:tab/>
        <w:tab/>
        <w:tab/>
        <w:tab/>
        <w:tab/>
        <w:t xml:space="preserve">розпорядження голови </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 xml:space="preserve">районної державної адміністрації</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 xml:space="preserve">від 17 червня  2016 року</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 xml:space="preserve">№ 359</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ПОЛОЖЕННЯ</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районний військово-патріотичний табір “Вишкіл” </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bookmarkStart w:colFirst="0" w:colLast="0" w:name="_30j0zll" w:id="1"/>
      <w:bookmarkEnd w:id="1"/>
      <w:r w:rsidDel="00000000" w:rsidR="00000000" w:rsidRPr="00000000">
        <w:rPr>
          <w:rFonts w:ascii="Times New Roman" w:cs="Times New Roman" w:eastAsia="Times New Roman" w:hAnsi="Times New Roman"/>
          <w:b w:val="1"/>
          <w:sz w:val="20"/>
          <w:szCs w:val="20"/>
          <w:vertAlign w:val="baseline"/>
          <w:rtl w:val="0"/>
        </w:rPr>
        <w:t xml:space="preserve">в с. Сердиця</w:t>
        <w:br w:type="textWrapping"/>
        <w:t xml:space="preserve"> </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fob9te" w:id="2"/>
      <w:bookmarkEnd w:id="2"/>
      <w:r w:rsidDel="00000000" w:rsidR="00000000" w:rsidRPr="00000000">
        <w:rPr>
          <w:rFonts w:ascii="Times New Roman" w:cs="Times New Roman" w:eastAsia="Times New Roman" w:hAnsi="Times New Roman"/>
          <w:b w:val="0"/>
          <w:sz w:val="20"/>
          <w:szCs w:val="20"/>
          <w:vertAlign w:val="baseline"/>
          <w:rtl w:val="0"/>
        </w:rPr>
        <w:tab/>
        <w:t xml:space="preserve">1. Районний військово-патріотичний табір “Вишкіл” в с.Сердиця Пустомитівського району  (далі  Табір)  тимчасово діюча організація відпочинку молоді з денним або цілодобовим перебуванням, облаштована на спеціально відведеній відкритій природній території , що відповідає правилам пожежної безпеки, санітарно-гігієнічним вимогам та нормам, у якій здійснюється комплекс заходів, спрямованих на патріотичне морально-етичне, духовне виховання, формування здорового способу життя, культурний та інтелектуальний розвиток, соціальне становлення молоді. </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Мета табору: військово-патріотичне виховання учнівської молоді, підготовка до служби у Збройних Силах України. </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Табір проводиться на території, прилеглій до Сердицької ЗОШ І-ІІ ступенів, впродовж 30 червня - 31 липня у чотири зміни по 18 учасників і 2 виховники у кожній зміні.</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znysh7" w:id="3"/>
      <w:bookmarkEnd w:id="3"/>
      <w:r w:rsidDel="00000000" w:rsidR="00000000" w:rsidRPr="00000000">
        <w:rPr>
          <w:rFonts w:ascii="Times New Roman" w:cs="Times New Roman" w:eastAsia="Times New Roman" w:hAnsi="Times New Roman"/>
          <w:b w:val="0"/>
          <w:sz w:val="20"/>
          <w:szCs w:val="20"/>
          <w:vertAlign w:val="baseline"/>
          <w:rtl w:val="0"/>
        </w:rPr>
        <w:tab/>
        <w:t xml:space="preserve">4. Учасники Табору: учні загальноосвітніх шкіл Пустомитівського району віком від 14 до 18 років. </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 Адміністрація Табору: повнолітні особи, які мають вищу педагогічну чи медичну освіту,  або пройшли спеціальну курсову підготовку  і викладають у школах предмет “Захист Вітчизни”, призначені організатором вишколу для забезпечення належного функціонування вишколу відповідно до вимог чинного законодавства.</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6. Табір у своїй діяльності керується Конституцією і законами України,  актами Президента  України  та Кабінету  Міністрів  України,  іншими нормативно-правовими актами та цим Положенням.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et92p0" w:id="4"/>
      <w:bookmarkEnd w:id="4"/>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 Організаційно-правові засади діяльності Табору</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Організатором табору є Громадська організація “Центр оздоровлення та відпочинку Львівщини” ( далі – Організатор).</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Організатор не менш ніж за 2 тижні доводить до відома органу місцевого самоврядування, на території якого планується розташувати Табір, а також територіальний орган Держсанепідслужби, Державного нагляду у сфері пожежної та техногенної безпеки про місце розміщення, терміни функціонування, орієнтовну кількість учасників.</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tabs>
          <w:tab w:val="left" w:pos="916"/>
          <w:tab w:val="left" w:pos="9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Табір діє відповідно до Положення,  що затверджується головою  районної державної адміністрації.  </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bookmarkStart w:colFirst="0" w:colLast="0" w:name="_tyjcwt" w:id="5"/>
      <w:bookmarkEnd w:id="5"/>
      <w:r w:rsidDel="00000000" w:rsidR="00000000" w:rsidRPr="00000000">
        <w:rPr>
          <w:rFonts w:ascii="Times New Roman" w:cs="Times New Roman" w:eastAsia="Times New Roman" w:hAnsi="Times New Roman"/>
          <w:b w:val="0"/>
          <w:sz w:val="20"/>
          <w:szCs w:val="20"/>
          <w:vertAlign w:val="baseline"/>
          <w:rtl w:val="0"/>
        </w:rPr>
        <w:tab/>
        <w:t xml:space="preserve">4. У таборі період  зміни становить 7 днів. </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dy6vkm" w:id="6"/>
      <w:bookmarkEnd w:id="6"/>
      <w:r w:rsidDel="00000000" w:rsidR="00000000" w:rsidRPr="00000000">
        <w:rPr>
          <w:rFonts w:ascii="Times New Roman" w:cs="Times New Roman" w:eastAsia="Times New Roman" w:hAnsi="Times New Roman"/>
          <w:b w:val="0"/>
          <w:sz w:val="20"/>
          <w:szCs w:val="20"/>
          <w:vertAlign w:val="baseline"/>
          <w:rtl w:val="0"/>
        </w:rPr>
        <w:tab/>
        <w:t xml:space="preserve">5. Організатор затверджує штатний розпис, програму та режим роботи табору, здійснює фінансування витрат на  кадрове, методичне забезпечення табору, створює належні умови для розвитку молоді, занять фізичною культурою, спортом, туризмом, військовою та медичною підготовкою, краєзнавчою і природоохоронною роботою.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7. У Таборі з урахуванням віку, інтересів молоді створюються загони, групи, інші об’єднання чисельністю до 9 осіб. Керівники цих об'єднань формуються на самоврядній основі (обираються шляхом голосування учасниками Табору) з числа учасників Табору. </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8. Керівництво Табором здійснює керівник, який призначається та звільняється з роботи  Організатором в установленому порядку (далі – Керівник). </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9. При Таборі обов’язково має бути медичний працівник.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10. Табір повинен бути забезпечений первинними засобами пожежогасіння (вогнегасниками) відповідно до рекомендацій територіального органу державного нагляду у сфері пожежної безпеки.</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11. Користуватися відкритим вогнем (розводити багаття) дозволяється лише в місцях, визначених адміністрацією Табору.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tabs>
          <w:tab w:val="left" w:pos="916"/>
          <w:tab w:val="left" w:pos="110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ІІІ. Порядок прийому до Табору</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1.Підставою для зарахування до табору є заява батьків, медична довідка встановленого зразка, затвердженого Міністерством охорони здоров’я .</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Відрахування молоді з Табору здійснюється:</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за власним бажанням; </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за рішенням керівника Табору внаслідок систематичного або грубого порушення правил внутрішнього розпорядку;</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 на підставі медичного висновку про стан здоров’я особи, що унеможливлює її перебування в умовах Табору.</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Відправлення до місця постійного проживання здійснюється за рахунок учасника Табору. </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tabs>
          <w:tab w:val="left" w:pos="916"/>
          <w:tab w:val="left" w:pos="9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Табір працює за календарним планом, затвердженим керівником Табору та за погодженням із Організатором і Пустомитівською районною державною адміністрацією.  </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color w:val="000000"/>
          <w:sz w:val="20"/>
          <w:szCs w:val="20"/>
          <w:highlight w:val="yellow"/>
          <w:vertAlign w:val="baseline"/>
        </w:rPr>
      </w:pPr>
      <w:bookmarkStart w:colFirst="0" w:colLast="0" w:name="_1t3h5sf" w:id="7"/>
      <w:bookmarkEnd w:id="7"/>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bookmarkStart w:colFirst="0" w:colLast="0" w:name="_4d34og8" w:id="8"/>
      <w:bookmarkEnd w:id="8"/>
      <w:r w:rsidDel="00000000" w:rsidR="00000000" w:rsidRPr="00000000">
        <w:rPr>
          <w:rFonts w:ascii="Times New Roman" w:cs="Times New Roman" w:eastAsia="Times New Roman" w:hAnsi="Times New Roman"/>
          <w:b w:val="1"/>
          <w:sz w:val="20"/>
          <w:szCs w:val="20"/>
          <w:vertAlign w:val="baseline"/>
          <w:rtl w:val="0"/>
        </w:rPr>
        <w:t xml:space="preserve">IV. Організація  процесу розвитку та відпочинку, харчування та медичного обслуговування у Таборі</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2s8eyo1" w:id="9"/>
      <w:bookmarkEnd w:id="9"/>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Процес розвитку та процес відпочинку у Таборі здійснюється з урахуванням індивідуальних можливостей, інтересів і здібностей молоді, їх віку, психофізичних особливостей та стану здоров'я. </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Надання учасникам та працівникам Табору невідкладної медичної допомоги, зокрема стаціонарної, здійснюється територіальним лікувально-профілактичним закладом.</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17dp8vu" w:id="10"/>
      <w:bookmarkEnd w:id="10"/>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 Управління та кадрове забезпечення Табору </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Керівник  Табору:</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затверджує календарний план роботи за погодженням із організатором;</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затверджує режим дня з урахуванням типу та профілю табору;</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-затверджує правила внутрішнього розпорядку;</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організовує інструктажі з усіх видів техніки безпеки та контролює їх дотримання;</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сприяє укладанню угод Табором або організатором з фізичними та юридичними особами;</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представляє інтереси Табору в усіх установах, організаціях, підприємствах;</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звітує перед Організатором про результати діяльності Табору;</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відповідає за допуск до роботи працівників та волонтерів, які своєчасно пройшли медичний огляд;</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здійснює постійний обов’язковий контроль за якістю харчування, дотримання санітарно-гігієнічних та протиепідемічних  норм, створенням безпечних умов відпочинку, а також організовує роботу  щодо  формування здорового способу життя у молодіжному середовищі;</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bookmarkStart w:colFirst="0" w:colLast="0" w:name="_3rdcrjn" w:id="11"/>
      <w:bookmarkEnd w:id="11"/>
      <w:r w:rsidDel="00000000" w:rsidR="00000000" w:rsidRPr="00000000">
        <w:rPr>
          <w:rFonts w:ascii="Times New Roman" w:cs="Times New Roman" w:eastAsia="Times New Roman" w:hAnsi="Times New Roman"/>
          <w:b w:val="0"/>
          <w:sz w:val="20"/>
          <w:szCs w:val="20"/>
          <w:vertAlign w:val="baseline"/>
          <w:rtl w:val="0"/>
        </w:rPr>
        <w:tab/>
        <w:t xml:space="preserve">- забезпечує генеральне прибирання території до початку та після завершення роботи Табору.</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Працівники та волонтери Табору перед початком роботи повинні:</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пройти інструктаж з техніки безпеки, профілактики травматизму, запобігання нещасним випадкам з дітьми;</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подати санітарну книжку;</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бути ознайомленим з умовами праці, техніки безпеки, вимогами до охорони праці, правилами внутрішнього розпорядку, посадовою інструкцією.</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З кожним працівником Табору Організатором укладається трудовий  договір або договір цивільно-правового характеру, відповідно до законодавства. З волонтерами укладається волонтерська угода.</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 Розмір оплати праці працівників Табору встановлює Організатор Табору відповідно до вимог чинного законодавства.</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6. Медичні працівники Табору:</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ведуть медичну документацію;</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надають першу невідкладну допомогу;</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sz w:val="20"/>
          <w:szCs w:val="20"/>
          <w:vertAlign w:val="baseline"/>
        </w:rPr>
      </w:pPr>
      <w:bookmarkStart w:colFirst="0" w:colLast="0" w:name="_26in1rg" w:id="12"/>
      <w:bookmarkEnd w:id="12"/>
      <w:r w:rsidDel="00000000" w:rsidR="00000000" w:rsidRPr="00000000">
        <w:rPr>
          <w:rFonts w:ascii="Times New Roman" w:cs="Times New Roman" w:eastAsia="Times New Roman" w:hAnsi="Times New Roman"/>
          <w:b w:val="0"/>
          <w:sz w:val="20"/>
          <w:szCs w:val="20"/>
          <w:vertAlign w:val="baseline"/>
          <w:rtl w:val="0"/>
        </w:rPr>
        <w:tab/>
        <w:t xml:space="preserve">- забезпечують систематичний контроль за організацією режиму дня, харчування, профілактикою травматизму, санітарним станом території Табору.</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При виявленні або підозрі інфекційного захворювання забезпечується термінова ізоляція, при необхідності – госпіталізація хворого у Пустомитівську Центральній районній лікарні.</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Всі випадки захворювань фіксуються у журналі реєстрації інфекційних захворювань і ці дані негайно передаються телефонним зв’язком в санітарно-епідеміологічну службу за місцем розташування Табору.</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bookmarkStart w:colFirst="0" w:colLast="0" w:name="_lnxbz9" w:id="13"/>
      <w:bookmarkEnd w:id="13"/>
      <w:r w:rsidDel="00000000" w:rsidR="00000000" w:rsidRPr="00000000">
        <w:rPr>
          <w:rFonts w:ascii="Times New Roman" w:cs="Times New Roman" w:eastAsia="Times New Roman" w:hAnsi="Times New Roman"/>
          <w:b w:val="1"/>
          <w:sz w:val="20"/>
          <w:szCs w:val="20"/>
          <w:vertAlign w:val="baseline"/>
          <w:rtl w:val="0"/>
        </w:rPr>
        <w:t xml:space="preserve">VI. Адміністрація Табору</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5nkun2" w:id="14"/>
      <w:bookmarkEnd w:id="14"/>
      <w:r w:rsidDel="00000000" w:rsidR="00000000" w:rsidRPr="00000000">
        <w:rPr>
          <w:rFonts w:ascii="Times New Roman" w:cs="Times New Roman" w:eastAsia="Times New Roman" w:hAnsi="Times New Roman"/>
          <w:b w:val="0"/>
          <w:sz w:val="20"/>
          <w:szCs w:val="20"/>
          <w:vertAlign w:val="baseline"/>
          <w:rtl w:val="0"/>
        </w:rPr>
        <w:t xml:space="preserve">1. Адміністрація Табору має право на: </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ksv4uv" w:id="15"/>
      <w:bookmarkEnd w:id="15"/>
      <w:r w:rsidDel="00000000" w:rsidR="00000000" w:rsidRPr="00000000">
        <w:rPr>
          <w:rFonts w:ascii="Times New Roman" w:cs="Times New Roman" w:eastAsia="Times New Roman" w:hAnsi="Times New Roman"/>
          <w:b w:val="0"/>
          <w:sz w:val="20"/>
          <w:szCs w:val="20"/>
          <w:vertAlign w:val="baseline"/>
          <w:rtl w:val="0"/>
        </w:rPr>
        <w:tab/>
        <w:t xml:space="preserve">- внесення пропозицій щодо поліпшення організації роботи табору; </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вибір форм підвищення кваліфікації, необхідної для продовження трудової діяльності у Таборі; </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44sinio" w:id="16"/>
      <w:bookmarkEnd w:id="16"/>
      <w:r w:rsidDel="00000000" w:rsidR="00000000" w:rsidRPr="00000000">
        <w:rPr>
          <w:rFonts w:ascii="Times New Roman" w:cs="Times New Roman" w:eastAsia="Times New Roman" w:hAnsi="Times New Roman"/>
          <w:b w:val="0"/>
          <w:sz w:val="20"/>
          <w:szCs w:val="20"/>
          <w:vertAlign w:val="baseline"/>
          <w:rtl w:val="0"/>
        </w:rPr>
        <w:tab/>
        <w:t xml:space="preserve">- вибір педагогічно-обґрунтованих форм, методів, засобів роботи ;</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jxsxqh" w:id="17"/>
      <w:bookmarkEnd w:id="17"/>
      <w:r w:rsidDel="00000000" w:rsidR="00000000" w:rsidRPr="00000000">
        <w:rPr>
          <w:rFonts w:ascii="Times New Roman" w:cs="Times New Roman" w:eastAsia="Times New Roman" w:hAnsi="Times New Roman"/>
          <w:b w:val="0"/>
          <w:sz w:val="20"/>
          <w:szCs w:val="20"/>
          <w:vertAlign w:val="baseline"/>
          <w:rtl w:val="0"/>
        </w:rPr>
        <w:tab/>
        <w:t xml:space="preserve">- соціальне та матеріальне заохочення за сумлінне виконання покладених обов'язків;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z337ya" w:id="18"/>
      <w:bookmarkEnd w:id="18"/>
      <w:r w:rsidDel="00000000" w:rsidR="00000000" w:rsidRPr="00000000">
        <w:rPr>
          <w:rFonts w:ascii="Times New Roman" w:cs="Times New Roman" w:eastAsia="Times New Roman" w:hAnsi="Times New Roman"/>
          <w:b w:val="0"/>
          <w:sz w:val="20"/>
          <w:szCs w:val="20"/>
          <w:vertAlign w:val="baseline"/>
          <w:rtl w:val="0"/>
        </w:rPr>
        <w:tab/>
        <w:t xml:space="preserve">2. Адміністрація Табору зобов'язана: </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педагогічні та медичні працівники перед початком роботи пройти спеціальну курсову підготовку; </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j2qqm3" w:id="19"/>
      <w:bookmarkEnd w:id="19"/>
      <w:r w:rsidDel="00000000" w:rsidR="00000000" w:rsidRPr="00000000">
        <w:rPr>
          <w:rFonts w:ascii="Times New Roman" w:cs="Times New Roman" w:eastAsia="Times New Roman" w:hAnsi="Times New Roman"/>
          <w:b w:val="0"/>
          <w:sz w:val="20"/>
          <w:szCs w:val="20"/>
          <w:vertAlign w:val="baseline"/>
          <w:rtl w:val="0"/>
        </w:rPr>
        <w:tab/>
        <w:t xml:space="preserve">- під час прийняття на роботу подати документ про проходження обов'язкового медичного огляду, який дає право працювати в колективі (медична книжка встановленого зразка); </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y810tw" w:id="20"/>
      <w:bookmarkEnd w:id="20"/>
      <w:r w:rsidDel="00000000" w:rsidR="00000000" w:rsidRPr="00000000">
        <w:rPr>
          <w:rFonts w:ascii="Times New Roman" w:cs="Times New Roman" w:eastAsia="Times New Roman" w:hAnsi="Times New Roman"/>
          <w:b w:val="0"/>
          <w:sz w:val="20"/>
          <w:szCs w:val="20"/>
          <w:vertAlign w:val="baseline"/>
          <w:rtl w:val="0"/>
        </w:rPr>
        <w:tab/>
        <w:t xml:space="preserve">- дотримуватися вимог положення про табір, виконувати правила внутрішнього розпорядку та посадові обов'язки; </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4i7ojhp" w:id="21"/>
      <w:bookmarkEnd w:id="21"/>
      <w:r w:rsidDel="00000000" w:rsidR="00000000" w:rsidRPr="00000000">
        <w:rPr>
          <w:rFonts w:ascii="Times New Roman" w:cs="Times New Roman" w:eastAsia="Times New Roman" w:hAnsi="Times New Roman"/>
          <w:b w:val="0"/>
          <w:sz w:val="20"/>
          <w:szCs w:val="20"/>
          <w:vertAlign w:val="baseline"/>
          <w:rtl w:val="0"/>
        </w:rPr>
        <w:tab/>
        <w:t xml:space="preserve">- пропагувати здоровий спосіб життя, проводити просвітницьку роботу щодо запобігання негативним явищам у молодіжному середовищі; </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xcytpi" w:id="22"/>
      <w:bookmarkEnd w:id="22"/>
      <w:r w:rsidDel="00000000" w:rsidR="00000000" w:rsidRPr="00000000">
        <w:rPr>
          <w:rFonts w:ascii="Times New Roman" w:cs="Times New Roman" w:eastAsia="Times New Roman" w:hAnsi="Times New Roman"/>
          <w:b w:val="0"/>
          <w:sz w:val="20"/>
          <w:szCs w:val="20"/>
          <w:vertAlign w:val="baseline"/>
          <w:rtl w:val="0"/>
        </w:rPr>
        <w:tab/>
        <w:t xml:space="preserve">- виконувати накази і розпорядження керівника Табору.</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ci93xb" w:id="23"/>
      <w:bookmarkEnd w:id="23"/>
      <w:r w:rsidDel="00000000" w:rsidR="00000000" w:rsidRPr="00000000">
        <w:rPr>
          <w:rFonts w:ascii="Times New Roman" w:cs="Times New Roman" w:eastAsia="Times New Roman" w:hAnsi="Times New Roman"/>
          <w:b w:val="0"/>
          <w:sz w:val="20"/>
          <w:szCs w:val="20"/>
          <w:vertAlign w:val="baseline"/>
          <w:rtl w:val="0"/>
        </w:rPr>
        <w:tab/>
        <w:t xml:space="preserve">3. Під час перебування у Таборі учасники мають право: </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whwml4" w:id="24"/>
      <w:bookmarkEnd w:id="24"/>
      <w:r w:rsidDel="00000000" w:rsidR="00000000" w:rsidRPr="00000000">
        <w:rPr>
          <w:rFonts w:ascii="Times New Roman" w:cs="Times New Roman" w:eastAsia="Times New Roman" w:hAnsi="Times New Roman"/>
          <w:b w:val="0"/>
          <w:sz w:val="20"/>
          <w:szCs w:val="20"/>
          <w:vertAlign w:val="baseline"/>
          <w:rtl w:val="0"/>
        </w:rPr>
        <w:tab/>
        <w:t xml:space="preserve">- на захист прав і свобод, охорону життя, здоров'я і власного майна, повагу до їх гідності, вільне висловлювання власних поглядів і переконань; </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bn6wsx" w:id="25"/>
      <w:bookmarkEnd w:id="25"/>
      <w:r w:rsidDel="00000000" w:rsidR="00000000" w:rsidRPr="00000000">
        <w:rPr>
          <w:rFonts w:ascii="Times New Roman" w:cs="Times New Roman" w:eastAsia="Times New Roman" w:hAnsi="Times New Roman"/>
          <w:b w:val="0"/>
          <w:sz w:val="20"/>
          <w:szCs w:val="20"/>
          <w:vertAlign w:val="baseline"/>
          <w:rtl w:val="0"/>
        </w:rPr>
        <w:tab/>
        <w:t xml:space="preserve">- на кваліфіковану медичну допомогу в разі захворювання або травмування;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qsh70q" w:id="26"/>
      <w:bookmarkEnd w:id="26"/>
      <w:r w:rsidDel="00000000" w:rsidR="00000000" w:rsidRPr="00000000">
        <w:rPr>
          <w:rFonts w:ascii="Times New Roman" w:cs="Times New Roman" w:eastAsia="Times New Roman" w:hAnsi="Times New Roman"/>
          <w:b w:val="0"/>
          <w:sz w:val="20"/>
          <w:szCs w:val="20"/>
          <w:vertAlign w:val="baseline"/>
          <w:rtl w:val="0"/>
        </w:rPr>
        <w:tab/>
        <w:t xml:space="preserve">- самостійно обирати види діяльності, дозвілля, участь в освітніх програмах та програмах відпочинку Табору; </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as4poj" w:id="27"/>
      <w:bookmarkEnd w:id="27"/>
      <w:r w:rsidDel="00000000" w:rsidR="00000000" w:rsidRPr="00000000">
        <w:rPr>
          <w:rFonts w:ascii="Times New Roman" w:cs="Times New Roman" w:eastAsia="Times New Roman" w:hAnsi="Times New Roman"/>
          <w:b w:val="0"/>
          <w:sz w:val="20"/>
          <w:szCs w:val="20"/>
          <w:vertAlign w:val="baseline"/>
          <w:rtl w:val="0"/>
        </w:rPr>
        <w:tab/>
        <w:t xml:space="preserve">- на повноцінне та раціональне харчування; </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pxezwc" w:id="28"/>
      <w:bookmarkEnd w:id="28"/>
      <w:r w:rsidDel="00000000" w:rsidR="00000000" w:rsidRPr="00000000">
        <w:rPr>
          <w:rFonts w:ascii="Times New Roman" w:cs="Times New Roman" w:eastAsia="Times New Roman" w:hAnsi="Times New Roman"/>
          <w:b w:val="0"/>
          <w:sz w:val="20"/>
          <w:szCs w:val="20"/>
          <w:vertAlign w:val="baseline"/>
          <w:rtl w:val="0"/>
        </w:rPr>
        <w:tab/>
        <w:t xml:space="preserve">- брати участь в управлінні Табору; </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49x2ik5" w:id="29"/>
      <w:bookmarkEnd w:id="29"/>
      <w:r w:rsidDel="00000000" w:rsidR="00000000" w:rsidRPr="00000000">
        <w:rPr>
          <w:rFonts w:ascii="Times New Roman" w:cs="Times New Roman" w:eastAsia="Times New Roman" w:hAnsi="Times New Roman"/>
          <w:b w:val="0"/>
          <w:sz w:val="20"/>
          <w:szCs w:val="20"/>
          <w:vertAlign w:val="baseline"/>
          <w:rtl w:val="0"/>
        </w:rPr>
        <w:tab/>
        <w:t xml:space="preserve">- звертатися до керівника Табору для отримання інформації стосовно побуту, харчування, медичної допомоги, змісту освітніх програм та програм відпочинку; </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p2csry" w:id="30"/>
      <w:bookmarkEnd w:id="30"/>
      <w:r w:rsidDel="00000000" w:rsidR="00000000" w:rsidRPr="00000000">
        <w:rPr>
          <w:rFonts w:ascii="Times New Roman" w:cs="Times New Roman" w:eastAsia="Times New Roman" w:hAnsi="Times New Roman"/>
          <w:b w:val="0"/>
          <w:sz w:val="20"/>
          <w:szCs w:val="20"/>
          <w:vertAlign w:val="baseline"/>
          <w:rtl w:val="0"/>
        </w:rPr>
        <w:tab/>
        <w:t xml:space="preserve">- у разі виникнення конфліктної ситуації вимагати вжиття дієвих </w:t>
        <w:br w:type="textWrapping"/>
        <w:t xml:space="preserve">заходів, зокрема заміни керівника  групи (загону).</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147n2zr" w:id="31"/>
      <w:bookmarkEnd w:id="31"/>
      <w:r w:rsidDel="00000000" w:rsidR="00000000" w:rsidRPr="00000000">
        <w:rPr>
          <w:rFonts w:ascii="Times New Roman" w:cs="Times New Roman" w:eastAsia="Times New Roman" w:hAnsi="Times New Roman"/>
          <w:b w:val="0"/>
          <w:sz w:val="20"/>
          <w:szCs w:val="20"/>
          <w:vertAlign w:val="baseline"/>
          <w:rtl w:val="0"/>
        </w:rPr>
        <w:tab/>
        <w:t xml:space="preserve">4. Учасники під час перебування у Таборі зобов'язані виконувати правила внутрішнього розпорядку такого закладу. </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3o7alnk" w:id="32"/>
      <w:bookmarkEnd w:id="32"/>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VII. Проведення спортивних заходів</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1</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1"/>
          <w:sz w:val="20"/>
          <w:szCs w:val="20"/>
          <w:vertAlign w:val="baseline"/>
          <w:rtl w:val="0"/>
        </w:rPr>
        <w:t xml:space="preserve">Учасники змагань та умови проведення</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Змагання проводяться сектором молоді та спорту районної державної адміністрації згідно з діючими правилами змагань з видів спорту. Участь беруть особи, які перебувають на зміні в таборі .</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Кожної таборової зміни проводяться такі змагання та конкурси: командні турніри з волейболу, футболу, спортивних естафет, а також особисті:  стрільба з пневматичної гвинтівки, підтягування, біг на 100 метрів, біг на 1000 метрів - подолання смуги перешкод.</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У перервах між  футбольними матчами — конкурс потрапляння м'ячем у ціль та пробивання пенальті. Беруть участь по два представники кожної з команд.</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Склад команди у змаганнях з  волейболу та спортивних естафет  - 6 гравців,  з футболу – 5 гравців. Суддівство спортивних заходів покласти на сектор молоді та спорту районної державної адміністрації. </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 2.Нагородження учасників, витрати на проведення змагань.</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Команди, що посіли І-ІІІ місця, нагороджуються кубками та дипломами. Переможці та призери  особистих змагань нагороджуються кубками,медалями та дипломами. Придбання кубків,  медалей, дипломів проводиться за рахунок коштів районної державної адміністрації по розділу 130102 (фізична культура і спорт) КЕКВ 2282.</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VIII. Фінансово-господарська діяльність </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та матеріально-технічна база табору</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Фінансово-господарська діяльність табору  провадиться відповідно до чинного законодавства України та цього Положення. </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23ckvvd" w:id="33"/>
      <w:bookmarkEnd w:id="33"/>
      <w:r w:rsidDel="00000000" w:rsidR="00000000" w:rsidRPr="00000000">
        <w:rPr>
          <w:rFonts w:ascii="Times New Roman" w:cs="Times New Roman" w:eastAsia="Times New Roman" w:hAnsi="Times New Roman"/>
          <w:b w:val="0"/>
          <w:sz w:val="20"/>
          <w:szCs w:val="20"/>
          <w:vertAlign w:val="baseline"/>
          <w:rtl w:val="0"/>
        </w:rPr>
        <w:tab/>
        <w:t xml:space="preserve">2. Фінансування табору здійснюється за рахунок коштів, виділених з місцевого бюджету (придбання військової форми – 30,5 тис.грн., - районна рада, оплата харчування – 59,0 тис.грн., - районна рада, придбання спортивного інвентаря – 5,0 тис.грн., - відділ освіти районної державної адміністрації, придбання нагородної продукції – 5,5 тис.грн., - районна державна адміністрація, оплата організації табору – 20,0 тис.грн. - районна державна адміністрація), а також за рахунок коштів Організатора та інших джерел, не заборонених чинним законодавством України. </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bookmarkStart w:colFirst="0" w:colLast="0" w:name="_ihv636" w:id="34"/>
      <w:bookmarkEnd w:id="34"/>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sz w:val="20"/>
          <w:szCs w:val="20"/>
          <w:vertAlign w:val="baseline"/>
        </w:rPr>
      </w:pPr>
      <w:bookmarkStart w:colFirst="0" w:colLast="0" w:name="_32hioqz" w:id="35"/>
      <w:bookmarkEnd w:id="35"/>
      <w:r w:rsidDel="00000000" w:rsidR="00000000" w:rsidRPr="00000000">
        <w:rPr>
          <w:rFonts w:ascii="Times New Roman" w:cs="Times New Roman" w:eastAsia="Times New Roman" w:hAnsi="Times New Roman"/>
          <w:b w:val="1"/>
          <w:sz w:val="20"/>
          <w:szCs w:val="20"/>
          <w:vertAlign w:val="baseline"/>
          <w:rtl w:val="0"/>
        </w:rPr>
        <w:t xml:space="preserve">IX. Контроль за діяльністю Табору</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Контроль за діяльністю Табору у межах повноважень, передбачених законом, здійснюють: Пустомитівська районна державна адміністрація; Пустомитівська районна рада; органи Державного нагляду у сфері  пожежної та техногенної безпеки</w:t>
      </w:r>
      <w:r w:rsidDel="00000000" w:rsidR="00000000" w:rsidRPr="00000000">
        <w:rPr>
          <w:rFonts w:ascii="Times New Roman" w:cs="Times New Roman" w:eastAsia="Times New Roman" w:hAnsi="Times New Roman"/>
          <w:b w:val="1"/>
          <w:sz w:val="20"/>
          <w:szCs w:val="20"/>
          <w:vertAlign w:val="baseline"/>
          <w:rtl w:val="0"/>
        </w:rPr>
        <w:t xml:space="preserve">.</w:t>
      </w: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1058"/>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